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15BAE" w14:textId="02F641B4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Прокуратура СЗАО г. Москвы разъясняет</w:t>
      </w:r>
      <w:r w:rsidR="00F43B4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A588D">
        <w:rPr>
          <w:rFonts w:ascii="Times New Roman" w:hAnsi="Times New Roman" w:cs="Times New Roman"/>
          <w:b/>
          <w:sz w:val="28"/>
          <w:szCs w:val="28"/>
        </w:rPr>
        <w:t>Как получить компенсацию вреда, который причинен преступлением?</w:t>
      </w:r>
    </w:p>
    <w:bookmarkEnd w:id="0"/>
    <w:p w14:paraId="24570D5C" w14:textId="77777777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852AC" w14:textId="77777777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>Лицо, которому причинен вред преступлением, имеет право на доступ к правосудию и компенсацию причиненного ущерба.</w:t>
      </w:r>
    </w:p>
    <w:p w14:paraId="66785890" w14:textId="77777777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>В уголовном судопроизводстве гарантией для пострадавшего от преступления лица является институт гражданского иска, который представляет собой льготный механизм защиты нарушенного права.</w:t>
      </w:r>
    </w:p>
    <w:p w14:paraId="31EA827A" w14:textId="77777777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>В ходе предварительного расследования уголовного дела потерпевшему должно быть разъяснено следователем либо дознавателем право на предъявление гражданского иска.</w:t>
      </w:r>
    </w:p>
    <w:p w14:paraId="0C9C46F5" w14:textId="77777777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>Гражданский иск по смыслу закона представляет собой требование физического или юридического лица о возмещении имущественного вреда, при наличии оснований полагать, что данный вред причинен ему непосредственно преступлением (ч. 1 ст. 44 УПК РФ).</w:t>
      </w:r>
    </w:p>
    <w:p w14:paraId="625AE72A" w14:textId="77777777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>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инстанции. Гражданский истец может предъявить гражданский иск и для имущественной компенсации морального вреда.</w:t>
      </w:r>
    </w:p>
    <w:p w14:paraId="54631F02" w14:textId="77777777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>Решение о признании гражданским истцом оформляется определением суда или постановлением судьи, следователя, дознавателя.</w:t>
      </w:r>
    </w:p>
    <w:p w14:paraId="79A96704" w14:textId="6C81EB44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>Важнейшем преимуществом такого иска в сравнении с исковым заявлением, предусмотренным гражданско-процессуальным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88D">
        <w:rPr>
          <w:rFonts w:ascii="Times New Roman" w:hAnsi="Times New Roman" w:cs="Times New Roman"/>
          <w:sz w:val="28"/>
          <w:szCs w:val="28"/>
        </w:rPr>
        <w:t>законодательством, является упрощенная форма его предъявления.</w:t>
      </w:r>
    </w:p>
    <w:p w14:paraId="72E1F5BE" w14:textId="77777777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>Каких-либо специальных требований к форме и содержанию гражданского иска законодателем не установлено, гражданину достаточно изложить фабулу уголовного дела, указать доказательства, подтверждающие наличие и размер причиненного ему ущерба.</w:t>
      </w:r>
    </w:p>
    <w:p w14:paraId="558465B8" w14:textId="77777777" w:rsid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 xml:space="preserve">Предъявление лицом в рамках уголовного дела гражданского иска осуществляется в суд, рассматривающий данное дело, при этом гражданский истец освобождается от уплаты государственной пошлины. </w:t>
      </w:r>
    </w:p>
    <w:p w14:paraId="619D6C70" w14:textId="4F2B91C7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>Кроме того, применение данного способа защиты удобно тем, что гражданский истец ссылается на доказательства, добытые органом расследования по уголовному делу; рассмотрение гражданского иска происходит в судебном заседании и его разрешение подлежит при постановлении приговора, для которого предусмотрен иной порядок обжалования и вступления в силу, чем для решения суда по гражданскому делу.</w:t>
      </w:r>
    </w:p>
    <w:p w14:paraId="6F55EC9C" w14:textId="304D4CA5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 xml:space="preserve">Гражданский иск в защиту интересов несовершеннолетних, лиц, признанных судом недееспособными либо ограниченно дееспособными, лиц, которые по иным причинам не могут сами защищать свои права и законные интересы, может быть предъявлен их законными представителями или прокурором. В защиту интересов Российской Федерации, субъектов Российской Федерации, муниципальных образований, государственных и </w:t>
      </w:r>
      <w:r w:rsidRPr="00BA588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унитарных предприятий выступает прокурор (ч. 3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A588D">
        <w:rPr>
          <w:rFonts w:ascii="Times New Roman" w:hAnsi="Times New Roman" w:cs="Times New Roman"/>
          <w:sz w:val="28"/>
          <w:szCs w:val="28"/>
        </w:rPr>
        <w:t>ст. 44 УПК РФ).</w:t>
      </w:r>
    </w:p>
    <w:p w14:paraId="4E631A67" w14:textId="20802B55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 xml:space="preserve">На основании п. 8 ст. 42 УПК РФ по уголовным делам о преступлениях, последствием которых явилась смерть лица, гражданским истцом могут выступать близкие родственники, перечень которых содержится в пункте 4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588D">
        <w:rPr>
          <w:rFonts w:ascii="Times New Roman" w:hAnsi="Times New Roman" w:cs="Times New Roman"/>
          <w:sz w:val="28"/>
          <w:szCs w:val="28"/>
        </w:rPr>
        <w:t>ст. 5 УПК РФ.</w:t>
      </w:r>
    </w:p>
    <w:p w14:paraId="4AF8B377" w14:textId="77777777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>Гражданским ответчиком, как правило, является обвиняемый. В случаях, когда вред причинен преступлением, совершенным несовершеннолетним, не имеющим доходов или иного имущества, достаточных для возмещения вреда, его родители (усыновители) или попечители либо организация для детей-сирот и детей, оставшихся без попечения родителей, в которой несовершеннолетний находился под надзором, привлекаются в качестве гражданского ответчика наряду с обвиняемым.</w:t>
      </w:r>
    </w:p>
    <w:p w14:paraId="4209B219" w14:textId="77777777" w:rsidR="00BA588D" w:rsidRPr="00BA588D" w:rsidRDefault="00BA588D" w:rsidP="00BA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8D">
        <w:rPr>
          <w:rFonts w:ascii="Times New Roman" w:hAnsi="Times New Roman" w:cs="Times New Roman"/>
          <w:sz w:val="28"/>
          <w:szCs w:val="28"/>
        </w:rPr>
        <w:t>Имущественный вред, причиненный непосредственно преступлением, но выходящий за рамки предъявленного подсудимому обвинения (расходы потерпевшего на лечение в связи с повреждением здоровья; расходы на погребение, когда последствием преступления являлась смерть человека; расходы по ремонту поврежденного имущества при проникновении в жилище и др.), подлежит доказыванию гражданским истцом путем представления суду соответствующих документов (квитанций об оплате, кассовых и товарных чеков и т.д.). Для этого гражданский истец наделен правом собирать и представлять письменные документы и предметы в качестве доказательств по уголовному делу (ч. 2 ст. 86 УПК РФ).</w:t>
      </w:r>
    </w:p>
    <w:p w14:paraId="2A789B37" w14:textId="77777777" w:rsidR="00B27F28" w:rsidRDefault="00B27F28"/>
    <w:sectPr w:rsidR="00B2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C4"/>
    <w:rsid w:val="00B27F28"/>
    <w:rsid w:val="00BA588D"/>
    <w:rsid w:val="00E61BC4"/>
    <w:rsid w:val="00F4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FF89"/>
  <w15:chartTrackingRefBased/>
  <w15:docId w15:val="{D2B86EF5-C70E-472C-9718-C8661152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8D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Анна Александровна</dc:creator>
  <cp:keywords/>
  <dc:description/>
  <cp:lastModifiedBy>Смирнова Яна Геннадьевна</cp:lastModifiedBy>
  <cp:revision>4</cp:revision>
  <cp:lastPrinted>2025-03-19T09:08:00Z</cp:lastPrinted>
  <dcterms:created xsi:type="dcterms:W3CDTF">2025-03-19T09:02:00Z</dcterms:created>
  <dcterms:modified xsi:type="dcterms:W3CDTF">2025-03-26T06:30:00Z</dcterms:modified>
</cp:coreProperties>
</file>